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DD" w:rsidRPr="00CB245D" w:rsidRDefault="00CB245D" w:rsidP="00CB245D">
      <w:r>
        <w:rPr>
          <w:noProof/>
          <w:lang w:eastAsia="ru-RU"/>
        </w:rPr>
        <w:drawing>
          <wp:inline distT="0" distB="0" distL="0" distR="0">
            <wp:extent cx="6202680" cy="8959286"/>
            <wp:effectExtent l="0" t="0" r="7620" b="0"/>
            <wp:docPr id="5" name="Рисунок 5" descr="C:\Users\user\AppData\Local\Microsoft\Windows\INetCache\Content.Word\Политика в оласти качест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Microsoft\Windows\INetCache\Content.Word\Политика в оласти качеств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680" cy="8959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B33DD" w:rsidRPr="00CB245D" w:rsidSect="00CB245D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45D"/>
    <w:rsid w:val="004B33DD"/>
    <w:rsid w:val="00CB2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4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24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24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Марат уулу А</dc:creator>
  <cp:lastModifiedBy>Марат уулу А</cp:lastModifiedBy>
  <cp:revision>1</cp:revision>
  <dcterms:created xsi:type="dcterms:W3CDTF">2022-05-18T04:06:00Z</dcterms:created>
  <dcterms:modified xsi:type="dcterms:W3CDTF">2022-05-18T04:11:00Z</dcterms:modified>
</cp:coreProperties>
</file>